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2B5530" w14:textId="77777777" w:rsidR="00AF3657" w:rsidRPr="00E57EBE" w:rsidRDefault="00AF3657" w:rsidP="00AF3657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 w:rsidR="00CE70D1">
        <w:rPr>
          <w:sz w:val="24"/>
          <w:szCs w:val="24"/>
        </w:rPr>
        <w:t>4</w:t>
      </w:r>
      <w:r w:rsidR="00AE76A7">
        <w:rPr>
          <w:sz w:val="24"/>
          <w:szCs w:val="24"/>
        </w:rPr>
        <w:t>92</w:t>
      </w:r>
      <w:r w:rsidR="002E4CD3">
        <w:rPr>
          <w:sz w:val="24"/>
          <w:szCs w:val="24"/>
        </w:rPr>
        <w:t>60</w:t>
      </w:r>
    </w:p>
    <w:p w14:paraId="366FF2DF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572" w:type="dxa"/>
        <w:jc w:val="center"/>
        <w:tblLook w:val="01E0" w:firstRow="1" w:lastRow="1" w:firstColumn="1" w:lastColumn="1" w:noHBand="0" w:noVBand="0"/>
      </w:tblPr>
      <w:tblGrid>
        <w:gridCol w:w="4500"/>
        <w:gridCol w:w="361"/>
        <w:gridCol w:w="4711"/>
      </w:tblGrid>
      <w:tr w:rsidR="00AF3657" w:rsidRPr="00DE014E" w14:paraId="56F9F31A" w14:textId="77777777" w:rsidTr="00976B9E">
        <w:trPr>
          <w:trHeight w:val="1791"/>
          <w:jc w:val="center"/>
        </w:trPr>
        <w:tc>
          <w:tcPr>
            <w:tcW w:w="4500" w:type="dxa"/>
          </w:tcPr>
          <w:p w14:paraId="7FC52615" w14:textId="77777777" w:rsidR="00AF3657" w:rsidRPr="002E4CD3" w:rsidRDefault="00AE76A7" w:rsidP="002E4CD3">
            <w:pPr>
              <w:jc w:val="left"/>
              <w:rPr>
                <w:b/>
                <w:caps/>
                <w:szCs w:val="24"/>
              </w:rPr>
            </w:pPr>
            <w:r w:rsidRPr="002E4CD3">
              <w:rPr>
                <w:b/>
                <w:caps/>
              </w:rPr>
              <w:t xml:space="preserve">Application of </w:t>
            </w:r>
            <w:r w:rsidR="002E4CD3" w:rsidRPr="002E4CD3">
              <w:rPr>
                <w:rFonts w:eastAsiaTheme="minorHAnsi"/>
                <w:b/>
                <w:caps/>
                <w:szCs w:val="22"/>
              </w:rPr>
              <w:t>Texas Water Systems, Inc.</w:t>
            </w:r>
            <w:r w:rsidR="002E4CD3">
              <w:rPr>
                <w:rFonts w:eastAsiaTheme="minorHAnsi"/>
                <w:b/>
                <w:caps/>
                <w:szCs w:val="22"/>
              </w:rPr>
              <w:t xml:space="preserve"> and </w:t>
            </w:r>
            <w:r w:rsidR="002E4CD3" w:rsidRPr="002E4CD3">
              <w:rPr>
                <w:rFonts w:eastAsiaTheme="minorHAnsi"/>
                <w:b/>
                <w:caps/>
                <w:szCs w:val="22"/>
              </w:rPr>
              <w:t>Undine Texas, LLC</w:t>
            </w:r>
            <w:r w:rsidRPr="002E4CD3">
              <w:rPr>
                <w:b/>
                <w:caps/>
              </w:rPr>
              <w:t xml:space="preserve"> for Sale, Transfer, or Merger of Facilities and Certificate </w:t>
            </w:r>
            <w:r w:rsidRPr="002E4CD3">
              <w:rPr>
                <w:rFonts w:ascii="Times New Roman Bold" w:hAnsi="Times New Roman Bold"/>
                <w:b/>
                <w:caps/>
              </w:rPr>
              <w:t xml:space="preserve">Rights </w:t>
            </w:r>
            <w:r w:rsidR="002E4CD3" w:rsidRPr="002E4CD3">
              <w:rPr>
                <w:rFonts w:ascii="Times New Roman Bold" w:eastAsiaTheme="minorHAnsi" w:hAnsi="Times New Roman Bold"/>
                <w:b/>
                <w:caps/>
              </w:rPr>
              <w:t xml:space="preserve">in Gregg, Henderson, Limestone, </w:t>
            </w:r>
            <w:r w:rsidR="002E4CD3" w:rsidRPr="002E4CD3">
              <w:rPr>
                <w:rFonts w:ascii="Times New Roman Bold" w:eastAsiaTheme="minorHAnsi" w:hAnsi="Times New Roman Bold"/>
                <w:b/>
                <w:caps/>
                <w:szCs w:val="22"/>
              </w:rPr>
              <w:t>Smith, and Upshur Counties</w:t>
            </w:r>
          </w:p>
        </w:tc>
        <w:tc>
          <w:tcPr>
            <w:tcW w:w="361" w:type="dxa"/>
          </w:tcPr>
          <w:p w14:paraId="4952E1FF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0BB4E2E9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3571AE02" w14:textId="77777777" w:rsidR="00B259BF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652D4064" w14:textId="77777777" w:rsidR="007E4620" w:rsidRDefault="007E4620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40C28FA" w14:textId="77777777" w:rsidR="007E4620" w:rsidRDefault="007E4620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18CC0D5" w14:textId="77777777" w:rsidR="006F2425" w:rsidRDefault="0073749F" w:rsidP="00976B9E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FCE8630" w14:textId="77777777" w:rsidR="00AE76A7" w:rsidRPr="00DE014E" w:rsidRDefault="00AE76A7" w:rsidP="00976B9E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11" w:type="dxa"/>
          </w:tcPr>
          <w:p w14:paraId="30FEE556" w14:textId="77777777" w:rsidR="00AF3657" w:rsidRPr="00DE014E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>PUBLIC UTILITY COMMISSION</w:t>
            </w:r>
          </w:p>
          <w:p w14:paraId="3DB0DE7F" w14:textId="77777777" w:rsidR="005F4F7A" w:rsidRPr="00DE014E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5548833" w14:textId="77777777" w:rsidR="005F4F7A" w:rsidRPr="00DE014E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E014E">
                  <w:rPr>
                    <w:bCs/>
                  </w:rPr>
                  <w:t>TEXAS</w:t>
                </w:r>
              </w:smartTag>
            </w:smartTag>
          </w:p>
        </w:tc>
      </w:tr>
    </w:tbl>
    <w:p w14:paraId="4DF01FD6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10022418" w14:textId="77777777" w:rsidR="006B0D61" w:rsidRPr="00261AFE" w:rsidRDefault="006B0D61" w:rsidP="006B0D61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E764D2">
        <w:rPr>
          <w:sz w:val="24"/>
          <w:szCs w:val="24"/>
        </w:rPr>
        <w:t xml:space="preserve">Supplemental </w:t>
      </w:r>
      <w:r>
        <w:rPr>
          <w:sz w:val="24"/>
          <w:szCs w:val="24"/>
        </w:rPr>
        <w:t>RECOMMENDATION ON ADMINISTRATIVE COMPLETENESS and proposed proceduRal schedule</w:t>
      </w:r>
    </w:p>
    <w:p w14:paraId="3D2F6DE8" w14:textId="77777777" w:rsidR="006B0D61" w:rsidRDefault="006B0D61" w:rsidP="006B0D61">
      <w:pPr>
        <w:pStyle w:val="Documentheading"/>
      </w:pPr>
    </w:p>
    <w:p w14:paraId="5F98382B" w14:textId="51F72C01" w:rsidR="00F9309B" w:rsidRPr="00DF0F91" w:rsidRDefault="00F9309B" w:rsidP="00F9309B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</w:t>
      </w:r>
      <w:r w:rsidR="002E6DE7">
        <w:rPr>
          <w:b w:val="0"/>
          <w:sz w:val="24"/>
          <w:szCs w:val="24"/>
        </w:rPr>
        <w:t xml:space="preserve">(Staff) </w:t>
      </w:r>
      <w:r w:rsidRPr="00DF0F91">
        <w:rPr>
          <w:b w:val="0"/>
          <w:sz w:val="24"/>
          <w:szCs w:val="24"/>
        </w:rPr>
        <w:t xml:space="preserve">of the Public Utility Commission of Texas </w:t>
      </w:r>
      <w:r>
        <w:rPr>
          <w:b w:val="0"/>
          <w:sz w:val="24"/>
          <w:szCs w:val="24"/>
        </w:rPr>
        <w:t>(</w:t>
      </w:r>
      <w:r w:rsidR="002E6DE7">
        <w:rPr>
          <w:b w:val="0"/>
          <w:sz w:val="24"/>
          <w:szCs w:val="24"/>
        </w:rPr>
        <w:t>Commission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interest, and in response to Order No</w:t>
      </w:r>
      <w:r w:rsidRPr="009E30F2">
        <w:rPr>
          <w:b w:val="0"/>
          <w:sz w:val="24"/>
          <w:szCs w:val="24"/>
        </w:rPr>
        <w:t xml:space="preserve">. </w:t>
      </w:r>
      <w:r w:rsidR="00E429FC">
        <w:rPr>
          <w:b w:val="0"/>
          <w:sz w:val="24"/>
          <w:szCs w:val="24"/>
        </w:rPr>
        <w:t>8</w:t>
      </w:r>
      <w:r>
        <w:rPr>
          <w:b w:val="0"/>
          <w:sz w:val="24"/>
          <w:szCs w:val="24"/>
        </w:rPr>
        <w:t>, files this Recommendation on Administrative Completeness and Proposed Procedural Schedule.</w:t>
      </w:r>
      <w:r w:rsidRPr="009E30F2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 Staff recommends that the application be </w:t>
      </w:r>
      <w:r w:rsidR="002E6DE7">
        <w:rPr>
          <w:b w:val="0"/>
          <w:sz w:val="24"/>
          <w:szCs w:val="24"/>
        </w:rPr>
        <w:t>deemed administratively complete</w:t>
      </w:r>
      <w:r>
        <w:rPr>
          <w:b w:val="0"/>
          <w:sz w:val="24"/>
          <w:szCs w:val="24"/>
        </w:rPr>
        <w:t>.  In support thereof, Staff shows the following:</w:t>
      </w:r>
    </w:p>
    <w:p w14:paraId="6DAFB01F" w14:textId="77777777" w:rsidR="00240DCE" w:rsidRDefault="00240DCE" w:rsidP="00D6798F"/>
    <w:p w14:paraId="080481B0" w14:textId="77777777" w:rsidR="00240DCE" w:rsidRDefault="00240DCE" w:rsidP="00240DCE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BACKGROUND</w:t>
      </w:r>
    </w:p>
    <w:p w14:paraId="2FEFEA1F" w14:textId="2D9699EF" w:rsidR="002E4CD3" w:rsidRPr="002E4CD3" w:rsidRDefault="00976B9E" w:rsidP="002E4CD3">
      <w:pPr>
        <w:autoSpaceDE w:val="0"/>
        <w:autoSpaceDN w:val="0"/>
        <w:adjustRightInd w:val="0"/>
        <w:snapToGrid w:val="0"/>
        <w:spacing w:before="120" w:line="360" w:lineRule="auto"/>
        <w:ind w:firstLine="720"/>
        <w:rPr>
          <w:szCs w:val="24"/>
        </w:rPr>
      </w:pPr>
      <w:r w:rsidRPr="00B259BF">
        <w:rPr>
          <w:szCs w:val="24"/>
        </w:rPr>
        <w:t xml:space="preserve">On </w:t>
      </w:r>
      <w:r>
        <w:rPr>
          <w:szCs w:val="24"/>
        </w:rPr>
        <w:t xml:space="preserve">February </w:t>
      </w:r>
      <w:r w:rsidR="002E4CD3">
        <w:rPr>
          <w:szCs w:val="24"/>
        </w:rPr>
        <w:t>2</w:t>
      </w:r>
      <w:r>
        <w:rPr>
          <w:szCs w:val="24"/>
        </w:rPr>
        <w:t>5</w:t>
      </w:r>
      <w:r w:rsidRPr="00B259BF">
        <w:rPr>
          <w:szCs w:val="24"/>
        </w:rPr>
        <w:t>, 201</w:t>
      </w:r>
      <w:r>
        <w:rPr>
          <w:szCs w:val="24"/>
        </w:rPr>
        <w:t>9</w:t>
      </w:r>
      <w:r w:rsidRPr="00B259BF">
        <w:rPr>
          <w:szCs w:val="24"/>
        </w:rPr>
        <w:t xml:space="preserve">, </w:t>
      </w:r>
      <w:r w:rsidR="002E4CD3" w:rsidRPr="00077677">
        <w:rPr>
          <w:rFonts w:eastAsiaTheme="minorHAnsi"/>
          <w:szCs w:val="22"/>
        </w:rPr>
        <w:t xml:space="preserve">Undine Texas, LLC </w:t>
      </w:r>
      <w:r w:rsidR="002E4CD3">
        <w:rPr>
          <w:rFonts w:eastAsiaTheme="minorHAnsi"/>
          <w:szCs w:val="22"/>
        </w:rPr>
        <w:t xml:space="preserve">(Undine) </w:t>
      </w:r>
      <w:r w:rsidRPr="00EA296C">
        <w:rPr>
          <w:bCs/>
          <w:color w:val="000000" w:themeColor="text1"/>
        </w:rPr>
        <w:t xml:space="preserve">and </w:t>
      </w:r>
      <w:r w:rsidR="002E4CD3">
        <w:rPr>
          <w:rFonts w:eastAsiaTheme="minorHAnsi"/>
          <w:szCs w:val="22"/>
        </w:rPr>
        <w:t>Texas Water Systems, Inc.</w:t>
      </w:r>
      <w:r w:rsidRPr="00EA296C">
        <w:rPr>
          <w:i/>
          <w:color w:val="000000" w:themeColor="text1"/>
        </w:rPr>
        <w:t xml:space="preserve"> </w:t>
      </w:r>
      <w:r w:rsidR="002E4CD3">
        <w:rPr>
          <w:color w:val="000000" w:themeColor="text1"/>
        </w:rPr>
        <w:t xml:space="preserve">(TWS) </w:t>
      </w:r>
      <w:r w:rsidRPr="00EA296C">
        <w:rPr>
          <w:bCs/>
          <w:color w:val="000000" w:themeColor="text1"/>
        </w:rPr>
        <w:t>(collectively, Applicants</w:t>
      </w:r>
      <w:r>
        <w:rPr>
          <w:bCs/>
          <w:color w:val="000000" w:themeColor="text1"/>
        </w:rPr>
        <w:t>)</w:t>
      </w:r>
      <w:r w:rsidRPr="00FA038D">
        <w:rPr>
          <w:szCs w:val="24"/>
        </w:rPr>
        <w:t xml:space="preserve"> </w:t>
      </w:r>
      <w:r>
        <w:rPr>
          <w:szCs w:val="24"/>
        </w:rPr>
        <w:t xml:space="preserve">filed an application </w:t>
      </w:r>
      <w:r w:rsidRPr="007E4620">
        <w:t xml:space="preserve">for </w:t>
      </w:r>
      <w:r>
        <w:t>sale, t</w:t>
      </w:r>
      <w:r w:rsidRPr="007E4620">
        <w:t xml:space="preserve">ransfer, or </w:t>
      </w:r>
      <w:r>
        <w:t>m</w:t>
      </w:r>
      <w:r w:rsidRPr="007E4620">
        <w:t xml:space="preserve">erger of </w:t>
      </w:r>
      <w:r>
        <w:t>f</w:t>
      </w:r>
      <w:r w:rsidRPr="007E4620">
        <w:t xml:space="preserve">acilities and </w:t>
      </w:r>
      <w:r>
        <w:t>c</w:t>
      </w:r>
      <w:r w:rsidRPr="007E4620">
        <w:t xml:space="preserve">ertificate </w:t>
      </w:r>
      <w:r>
        <w:t>r</w:t>
      </w:r>
      <w:r w:rsidR="002E4CD3">
        <w:t>ights in</w:t>
      </w:r>
      <w:r w:rsidR="002E4CD3" w:rsidRPr="002E4CD3">
        <w:rPr>
          <w:rFonts w:eastAsiaTheme="minorHAnsi"/>
        </w:rPr>
        <w:t xml:space="preserve"> Gregg, Henderson, Limestone, </w:t>
      </w:r>
      <w:r w:rsidR="002E4CD3" w:rsidRPr="002E4CD3">
        <w:rPr>
          <w:rFonts w:eastAsiaTheme="minorHAnsi"/>
          <w:szCs w:val="22"/>
        </w:rPr>
        <w:t>Smith, and Upshur Counties</w:t>
      </w:r>
      <w:r w:rsidRPr="002E4CD3">
        <w:rPr>
          <w:szCs w:val="24"/>
        </w:rPr>
        <w:t xml:space="preserve">, Texas.  </w:t>
      </w:r>
      <w:r w:rsidR="002202EB">
        <w:rPr>
          <w:rFonts w:eastAsiaTheme="minorHAnsi"/>
          <w:szCs w:val="22"/>
        </w:rPr>
        <w:t>On March 11, 2019, Applicants filed an amended application.</w:t>
      </w:r>
      <w:r w:rsidR="002E4CD3" w:rsidRPr="002E4CD3">
        <w:rPr>
          <w:szCs w:val="24"/>
        </w:rPr>
        <w:t xml:space="preserve">  </w:t>
      </w:r>
      <w:r w:rsidR="007F61A5" w:rsidRPr="00077677">
        <w:rPr>
          <w:rFonts w:eastAsiaTheme="minorHAnsi"/>
          <w:szCs w:val="22"/>
        </w:rPr>
        <w:t xml:space="preserve">Specifically, </w:t>
      </w:r>
      <w:r w:rsidR="007F61A5">
        <w:rPr>
          <w:rFonts w:eastAsiaTheme="minorHAnsi"/>
          <w:szCs w:val="22"/>
        </w:rPr>
        <w:t>Undine</w:t>
      </w:r>
      <w:r w:rsidR="007F61A5" w:rsidRPr="00077677">
        <w:rPr>
          <w:rFonts w:eastAsiaTheme="minorHAnsi"/>
          <w:szCs w:val="22"/>
        </w:rPr>
        <w:t xml:space="preserve"> seeks approval to acquire facilities and to transfer </w:t>
      </w:r>
      <w:r w:rsidR="007F61A5">
        <w:rPr>
          <w:rFonts w:eastAsiaTheme="minorHAnsi"/>
          <w:szCs w:val="22"/>
        </w:rPr>
        <w:t xml:space="preserve">a portion of </w:t>
      </w:r>
      <w:r w:rsidR="007F61A5" w:rsidRPr="00077677">
        <w:rPr>
          <w:rFonts w:eastAsiaTheme="minorHAnsi"/>
          <w:szCs w:val="22"/>
        </w:rPr>
        <w:t xml:space="preserve">water service area </w:t>
      </w:r>
      <w:r w:rsidR="007F61A5">
        <w:rPr>
          <w:rFonts w:eastAsiaTheme="minorHAnsi"/>
          <w:szCs w:val="22"/>
        </w:rPr>
        <w:t>currently owned by</w:t>
      </w:r>
      <w:r w:rsidR="007F61A5" w:rsidRPr="00077677">
        <w:rPr>
          <w:rFonts w:eastAsiaTheme="minorHAnsi"/>
          <w:szCs w:val="22"/>
        </w:rPr>
        <w:t xml:space="preserve"> </w:t>
      </w:r>
      <w:r w:rsidR="007F61A5">
        <w:rPr>
          <w:rFonts w:eastAsiaTheme="minorHAnsi"/>
          <w:szCs w:val="22"/>
        </w:rPr>
        <w:t>TWS</w:t>
      </w:r>
      <w:r w:rsidR="007F61A5" w:rsidRPr="00077677">
        <w:rPr>
          <w:rFonts w:eastAsiaTheme="minorHAnsi"/>
          <w:szCs w:val="22"/>
        </w:rPr>
        <w:t xml:space="preserve"> under Certificate of Convenience and Necessity (CCN) No. </w:t>
      </w:r>
      <w:r w:rsidR="007F61A5">
        <w:rPr>
          <w:rFonts w:eastAsiaTheme="minorHAnsi"/>
          <w:szCs w:val="22"/>
        </w:rPr>
        <w:t>12473</w:t>
      </w:r>
      <w:r w:rsidR="007F61A5" w:rsidRPr="00077677">
        <w:rPr>
          <w:rFonts w:eastAsiaTheme="minorHAnsi"/>
          <w:szCs w:val="22"/>
        </w:rPr>
        <w:t>.</w:t>
      </w:r>
      <w:r w:rsidR="007F61A5">
        <w:rPr>
          <w:rFonts w:eastAsiaTheme="minorHAnsi"/>
          <w:szCs w:val="22"/>
        </w:rPr>
        <w:t xml:space="preserve">  </w:t>
      </w:r>
      <w:r w:rsidR="002E4CD3" w:rsidRPr="002E4CD3">
        <w:rPr>
          <w:szCs w:val="24"/>
        </w:rPr>
        <w:t>The requested transfer includes approximately 6</w:t>
      </w:r>
      <w:r w:rsidR="00806D59">
        <w:rPr>
          <w:szCs w:val="24"/>
        </w:rPr>
        <w:t>,</w:t>
      </w:r>
      <w:r w:rsidR="002E4CD3" w:rsidRPr="002E4CD3">
        <w:rPr>
          <w:szCs w:val="24"/>
        </w:rPr>
        <w:t xml:space="preserve">478 acres and 997 current customers. </w:t>
      </w:r>
    </w:p>
    <w:p w14:paraId="21F56F0C" w14:textId="12600546" w:rsidR="00994752" w:rsidRDefault="00976B9E" w:rsidP="00976B9E">
      <w:pPr>
        <w:autoSpaceDE w:val="0"/>
        <w:autoSpaceDN w:val="0"/>
        <w:adjustRightInd w:val="0"/>
        <w:spacing w:line="360" w:lineRule="auto"/>
      </w:pPr>
      <w:r>
        <w:tab/>
        <w:t xml:space="preserve">On </w:t>
      </w:r>
      <w:r w:rsidR="00AF57C0">
        <w:rPr>
          <w:szCs w:val="24"/>
        </w:rPr>
        <w:t>October 2</w:t>
      </w:r>
      <w:r w:rsidR="00E764D2">
        <w:rPr>
          <w:szCs w:val="24"/>
        </w:rPr>
        <w:t>9</w:t>
      </w:r>
      <w:r w:rsidRPr="00B259BF">
        <w:rPr>
          <w:szCs w:val="24"/>
        </w:rPr>
        <w:t>, 20</w:t>
      </w:r>
      <w:r w:rsidR="00E429FC">
        <w:rPr>
          <w:szCs w:val="24"/>
        </w:rPr>
        <w:t>19</w:t>
      </w:r>
      <w:r w:rsidR="002E4CD3">
        <w:t xml:space="preserve">, Order No. </w:t>
      </w:r>
      <w:r w:rsidR="00AF57C0">
        <w:t>8</w:t>
      </w:r>
      <w:r>
        <w:t xml:space="preserve"> was issued</w:t>
      </w:r>
      <w:r w:rsidR="00806D59">
        <w:t>,</w:t>
      </w:r>
      <w:r>
        <w:t xml:space="preserve"> establishing a deadline of </w:t>
      </w:r>
      <w:r w:rsidR="00AF57C0">
        <w:t xml:space="preserve">January </w:t>
      </w:r>
      <w:r w:rsidR="00E764D2">
        <w:t>2</w:t>
      </w:r>
      <w:r w:rsidR="00AF57C0">
        <w:t>3</w:t>
      </w:r>
      <w:r>
        <w:t>, 20</w:t>
      </w:r>
      <w:r w:rsidR="00AF57C0">
        <w:t>20</w:t>
      </w:r>
      <w:r>
        <w:t xml:space="preserve"> for Staff to file a recommendation on the administrative completeness of the application and notice and propose a procedural schedule for further processing of the application.  Therefore, this pleading is timely filed.</w:t>
      </w:r>
    </w:p>
    <w:p w14:paraId="5FB1D348" w14:textId="77777777" w:rsidR="00AE76A7" w:rsidRDefault="00AE76A7" w:rsidP="00AE76A7">
      <w:pPr>
        <w:autoSpaceDE w:val="0"/>
        <w:autoSpaceDN w:val="0"/>
        <w:adjustRightInd w:val="0"/>
      </w:pPr>
    </w:p>
    <w:p w14:paraId="44036CA3" w14:textId="77777777" w:rsidR="00994752" w:rsidRDefault="00994752" w:rsidP="00994752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ADMINISTRATIVE COMPLETENESS</w:t>
      </w:r>
    </w:p>
    <w:p w14:paraId="526B903E" w14:textId="60DDF882" w:rsidR="00E764D2" w:rsidRDefault="00F9309B" w:rsidP="00E764D2">
      <w:pPr>
        <w:spacing w:line="360" w:lineRule="auto"/>
        <w:ind w:firstLine="720"/>
      </w:pPr>
      <w:r>
        <w:t xml:space="preserve">As detailed in the attached memorandum of </w:t>
      </w:r>
      <w:r w:rsidR="00EC6C44" w:rsidRPr="00EC6C44">
        <w:t>Greg Charles</w:t>
      </w:r>
      <w:r w:rsidRPr="00EC6C44">
        <w:t xml:space="preserve"> in the Commission’s </w:t>
      </w:r>
      <w:r w:rsidR="00E23224" w:rsidRPr="00EC6C44">
        <w:t>Infrastructure</w:t>
      </w:r>
      <w:r w:rsidRPr="00EC6C44">
        <w:t xml:space="preserve"> Division,</w:t>
      </w:r>
      <w:r>
        <w:t xml:space="preserve"> </w:t>
      </w:r>
      <w:r w:rsidR="00E764D2">
        <w:t>Staff has reviewed the application and recommends that the application be found administratively complete.</w:t>
      </w:r>
    </w:p>
    <w:p w14:paraId="02ADF35A" w14:textId="77777777" w:rsidR="00E661D2" w:rsidRDefault="00E661D2" w:rsidP="00E764D2">
      <w:pPr>
        <w:spacing w:line="360" w:lineRule="auto"/>
        <w:ind w:firstLine="720"/>
      </w:pPr>
    </w:p>
    <w:p w14:paraId="03896B00" w14:textId="77777777" w:rsidR="00E764D2" w:rsidRPr="00162EED" w:rsidRDefault="00E764D2" w:rsidP="00E764D2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 w:rsidRPr="00162EED">
        <w:rPr>
          <w:b/>
        </w:rPr>
        <w:lastRenderedPageBreak/>
        <w:t>NOTICE</w:t>
      </w:r>
    </w:p>
    <w:p w14:paraId="49DA959F" w14:textId="27997BD2" w:rsidR="00E764D2" w:rsidRPr="00726B11" w:rsidRDefault="00E764D2" w:rsidP="00E764D2">
      <w:pPr>
        <w:spacing w:line="360" w:lineRule="auto"/>
        <w:ind w:firstLine="720"/>
        <w:contextualSpacing/>
        <w:rPr>
          <w:bCs/>
          <w:szCs w:val="24"/>
        </w:rPr>
      </w:pPr>
      <w:r w:rsidRPr="0065114F">
        <w:rPr>
          <w:bCs/>
          <w:szCs w:val="24"/>
        </w:rPr>
        <w:t>The Commission’s notice requirement for sale, transfer, merger applications are provided by</w:t>
      </w:r>
      <w:r>
        <w:rPr>
          <w:bCs/>
          <w:szCs w:val="24"/>
        </w:rPr>
        <w:t xml:space="preserve"> 16 Texas Administrative Code (TAC) </w:t>
      </w:r>
      <w:r w:rsidRPr="0065114F">
        <w:rPr>
          <w:bCs/>
          <w:szCs w:val="24"/>
        </w:rPr>
        <w:t>§</w:t>
      </w:r>
      <w:r>
        <w:rPr>
          <w:bCs/>
          <w:szCs w:val="24"/>
        </w:rPr>
        <w:t xml:space="preserve"> 24.239</w:t>
      </w:r>
      <w:r w:rsidRPr="0065114F">
        <w:rPr>
          <w:bCs/>
          <w:szCs w:val="24"/>
        </w:rPr>
        <w:t xml:space="preserve">.  Specifically, </w:t>
      </w:r>
      <w:r w:rsidRPr="00E11BAD">
        <w:rPr>
          <w:bCs/>
          <w:szCs w:val="24"/>
        </w:rPr>
        <w:t>Staff recommends</w:t>
      </w:r>
      <w:r>
        <w:rPr>
          <w:bCs/>
          <w:szCs w:val="24"/>
        </w:rPr>
        <w:t xml:space="preserve"> that Applicants be ordered to provide notice </w:t>
      </w:r>
      <w:r w:rsidRPr="00EC6C44">
        <w:rPr>
          <w:bCs/>
          <w:szCs w:val="24"/>
        </w:rPr>
        <w:t xml:space="preserve">according to the attached memorandum of </w:t>
      </w:r>
      <w:r w:rsidR="00EC6C44" w:rsidRPr="00EC6C44">
        <w:rPr>
          <w:szCs w:val="24"/>
        </w:rPr>
        <w:t>Mr. Charles</w:t>
      </w:r>
      <w:r w:rsidRPr="00EC6C44">
        <w:rPr>
          <w:bCs/>
          <w:szCs w:val="24"/>
        </w:rPr>
        <w:t>.</w:t>
      </w:r>
    </w:p>
    <w:p w14:paraId="61AADE8F" w14:textId="665D67E2" w:rsidR="00E764D2" w:rsidRDefault="00E764D2" w:rsidP="00E764D2">
      <w:pPr>
        <w:jc w:val="left"/>
        <w:rPr>
          <w:b/>
        </w:rPr>
      </w:pPr>
    </w:p>
    <w:p w14:paraId="73FC9250" w14:textId="765FCA1D" w:rsidR="00E661D2" w:rsidRDefault="00E661D2" w:rsidP="00E661D2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MOTION TO RESTYLE DOCKET AND COMMENTS ON STYLING</w:t>
      </w:r>
    </w:p>
    <w:p w14:paraId="3B85F7FB" w14:textId="08B6F8EB" w:rsidR="00E661D2" w:rsidRDefault="00E661D2" w:rsidP="00E661D2">
      <w:pPr>
        <w:spacing w:line="360" w:lineRule="auto"/>
        <w:ind w:firstLine="720"/>
      </w:pPr>
      <w:r>
        <w:t>This docket is currently styled as the “</w:t>
      </w:r>
      <w:r w:rsidRPr="00E661D2">
        <w:t>Application of Texas Water Systems, Inc. and Undine Texas, LLC for Sale, Transfer, or Merger of Facilities and Certificate Rights in Gregg, Henderson, Limestone, Smith, and Upshur Counties</w:t>
      </w:r>
      <w:r>
        <w:t>.” While reviewing the application, Staff has reached the conclusion that this styling is not accurate with regard to the counties listed in the styling. Staff propose</w:t>
      </w:r>
      <w:r w:rsidR="00E429FC">
        <w:t>s</w:t>
      </w:r>
      <w:r>
        <w:t xml:space="preserve"> that this docket be restyled as the “</w:t>
      </w:r>
      <w:r w:rsidRPr="00E661D2">
        <w:t>Application of Texas Water Systems, Inc. and Undine Texas, LLC for Sale, Transfer, or Merger of Facilities and Certificate Rights in Gregg, Henderson, Smith, Upshur, and Van Zandt Counties</w:t>
      </w:r>
      <w:r>
        <w:t>.”</w:t>
      </w:r>
    </w:p>
    <w:p w14:paraId="01DF3339" w14:textId="0B403F42" w:rsidR="00E661D2" w:rsidRPr="00E661D2" w:rsidRDefault="00DF5BCE" w:rsidP="00E661D2">
      <w:pPr>
        <w:spacing w:line="360" w:lineRule="auto"/>
        <w:ind w:firstLine="720"/>
        <w:rPr>
          <w:rFonts w:eastAsiaTheme="minorHAnsi"/>
          <w:szCs w:val="22"/>
        </w:rPr>
      </w:pPr>
      <w:r>
        <w:t>Additionally, the</w:t>
      </w:r>
      <w:r w:rsidR="00E827E2">
        <w:rPr>
          <w:rFonts w:eastAsiaTheme="minorHAnsi"/>
          <w:szCs w:val="22"/>
        </w:rPr>
        <w:t xml:space="preserve"> Application</w:t>
      </w:r>
      <w:r w:rsidR="00ED19F0">
        <w:rPr>
          <w:rFonts w:eastAsiaTheme="minorHAnsi"/>
          <w:szCs w:val="22"/>
        </w:rPr>
        <w:t>, as amended,</w:t>
      </w:r>
      <w:r w:rsidR="00E661D2">
        <w:rPr>
          <w:rFonts w:eastAsiaTheme="minorHAnsi"/>
          <w:szCs w:val="22"/>
        </w:rPr>
        <w:t xml:space="preserve"> seeks to accomplish more than just acquiring facilities and transferring a portion of </w:t>
      </w:r>
      <w:r w:rsidR="00E661D2">
        <w:t>water service area from Texas Water Systems under CCN No. 12473 to Undine</w:t>
      </w:r>
      <w:r>
        <w:t xml:space="preserve">’s </w:t>
      </w:r>
      <w:r w:rsidR="00E661D2">
        <w:t>CCN No. 13260</w:t>
      </w:r>
      <w:r w:rsidR="00401C69">
        <w:t xml:space="preserve"> in this docket. </w:t>
      </w:r>
      <w:r w:rsidR="00E827E2">
        <w:t>With the amended application, the</w:t>
      </w:r>
      <w:r w:rsidR="00401C69">
        <w:t xml:space="preserve"> Applicants also seek to </w:t>
      </w:r>
      <w:r w:rsidR="00401C69" w:rsidRPr="00401C69">
        <w:t>add uncertificated service areas, to decertify some areas from CCN No. 12473, and to obtain dual certification with a portion of Crystal Systems Texas, Inc.’s water CCN No. 10804</w:t>
      </w:r>
      <w:r w:rsidR="00ED19F0">
        <w:t>,</w:t>
      </w:r>
      <w:r w:rsidR="00401C69" w:rsidRPr="00401C69">
        <w:t xml:space="preserve"> and obtain dual certification with a portion of Pritchett WSC’s water CCN No. 10478.</w:t>
      </w:r>
      <w:r w:rsidR="00401C69">
        <w:t xml:space="preserve"> Staff </w:t>
      </w:r>
      <w:r w:rsidR="00B66A60">
        <w:t>raises these issues with</w:t>
      </w:r>
      <w:r w:rsidR="00401C69">
        <w:t xml:space="preserve"> ALJ, </w:t>
      </w:r>
      <w:r w:rsidR="00B66A60">
        <w:t>in the event that the ALJ should choose to exercise his</w:t>
      </w:r>
      <w:r w:rsidR="00401C69">
        <w:t xml:space="preserve"> discretion </w:t>
      </w:r>
      <w:r w:rsidR="00B66A60">
        <w:t>as to whether</w:t>
      </w:r>
      <w:r w:rsidR="00401C69">
        <w:t xml:space="preserve"> this docket should</w:t>
      </w:r>
      <w:r w:rsidR="00E827E2">
        <w:t xml:space="preserve"> also</w:t>
      </w:r>
      <w:r w:rsidR="00401C69">
        <w:t xml:space="preserve"> be restyled to</w:t>
      </w:r>
      <w:r w:rsidR="00E827E2">
        <w:t xml:space="preserve"> </w:t>
      </w:r>
      <w:r w:rsidR="00401C69">
        <w:t>explicitly indicate these other elements of the</w:t>
      </w:r>
      <w:r w:rsidR="00E827E2">
        <w:t xml:space="preserve"> amended</w:t>
      </w:r>
      <w:r w:rsidR="00401C69">
        <w:t xml:space="preserve"> </w:t>
      </w:r>
      <w:r w:rsidR="00E827E2">
        <w:t>a</w:t>
      </w:r>
      <w:r w:rsidR="00401C69">
        <w:t>pplication.</w:t>
      </w:r>
    </w:p>
    <w:p w14:paraId="34567613" w14:textId="3BB551A5" w:rsidR="00E23224" w:rsidRDefault="00E23224">
      <w:pPr>
        <w:jc w:val="left"/>
        <w:rPr>
          <w:b/>
        </w:rPr>
      </w:pPr>
      <w:r>
        <w:rPr>
          <w:b/>
        </w:rPr>
        <w:br w:type="page"/>
      </w:r>
    </w:p>
    <w:p w14:paraId="73290011" w14:textId="77777777" w:rsidR="00E764D2" w:rsidRDefault="00E764D2" w:rsidP="00E764D2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lastRenderedPageBreak/>
        <w:t>PROCEDURAL SCHEDULE</w:t>
      </w:r>
    </w:p>
    <w:p w14:paraId="568C0E68" w14:textId="5611A218" w:rsidR="00EC6C44" w:rsidRPr="00EC6C44" w:rsidRDefault="00E764D2" w:rsidP="00EC6C44">
      <w:pPr>
        <w:spacing w:line="360" w:lineRule="auto"/>
        <w:ind w:firstLine="720"/>
      </w:pPr>
      <w:r>
        <w:t>Staff recommends the application be found administratively complete.</w:t>
      </w:r>
      <w:r w:rsidR="00EC6C44">
        <w:t xml:space="preserve"> </w:t>
      </w:r>
      <w:r>
        <w:t>Staff therefore proposes the following procedural schedule:</w:t>
      </w:r>
    </w:p>
    <w:tbl>
      <w:tblPr>
        <w:tblpPr w:leftFromText="171" w:rightFromText="171" w:vertAnchor="text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8"/>
        <w:gridCol w:w="3822"/>
      </w:tblGrid>
      <w:tr w:rsidR="00E764D2" w14:paraId="5884D094" w14:textId="77777777" w:rsidTr="00FF6B3C">
        <w:trPr>
          <w:trHeight w:val="260"/>
        </w:trPr>
        <w:tc>
          <w:tcPr>
            <w:tcW w:w="5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584FF2" w14:textId="77777777" w:rsidR="00E764D2" w:rsidRDefault="00E764D2" w:rsidP="00FF6B3C">
            <w:pPr>
              <w:keepNext/>
              <w:spacing w:line="360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Event</w:t>
            </w:r>
          </w:p>
        </w:tc>
        <w:tc>
          <w:tcPr>
            <w:tcW w:w="38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FE1C3" w14:textId="77777777" w:rsidR="00E764D2" w:rsidRDefault="00E764D2" w:rsidP="00FF6B3C">
            <w:pPr>
              <w:keepNext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</w:tr>
      <w:tr w:rsidR="00E764D2" w14:paraId="4F02FC82" w14:textId="77777777" w:rsidTr="00FF6B3C">
        <w:trPr>
          <w:trHeight w:val="121"/>
        </w:trPr>
        <w:tc>
          <w:tcPr>
            <w:tcW w:w="55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29654" w14:textId="77777777" w:rsidR="00E764D2" w:rsidRDefault="00E764D2" w:rsidP="00FF6B3C">
            <w:pPr>
              <w:autoSpaceDE w:val="0"/>
              <w:autoSpaceDN w:val="0"/>
            </w:pPr>
            <w:r>
              <w:t xml:space="preserve">Deadline for Applicants to file proof of notice with the Commission </w:t>
            </w:r>
          </w:p>
        </w:tc>
        <w:tc>
          <w:tcPr>
            <w:tcW w:w="38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E092D" w14:textId="77777777" w:rsidR="00E764D2" w:rsidRDefault="00AF57C0" w:rsidP="00FF6B3C">
            <w:pPr>
              <w:keepNext/>
            </w:pPr>
            <w:r>
              <w:t>February 24, 2020</w:t>
            </w:r>
          </w:p>
        </w:tc>
      </w:tr>
      <w:tr w:rsidR="00E764D2" w14:paraId="0F34024C" w14:textId="77777777" w:rsidTr="00FF6B3C">
        <w:trPr>
          <w:trHeight w:val="611"/>
        </w:trPr>
        <w:tc>
          <w:tcPr>
            <w:tcW w:w="55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DD60D" w14:textId="77777777" w:rsidR="00E764D2" w:rsidRDefault="00E764D2" w:rsidP="00FF6B3C">
            <w:pPr>
              <w:autoSpaceDE w:val="0"/>
              <w:autoSpaceDN w:val="0"/>
            </w:pPr>
            <w:r>
              <w:t xml:space="preserve">Deadline for Staff to file a recommendation on sufficiency of notice </w:t>
            </w:r>
          </w:p>
        </w:tc>
        <w:tc>
          <w:tcPr>
            <w:tcW w:w="38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98DDD" w14:textId="349F0170" w:rsidR="00E764D2" w:rsidRDefault="00E23224" w:rsidP="00FF6B3C">
            <w:pPr>
              <w:keepNext/>
            </w:pPr>
            <w:r>
              <w:t>March 5, 2020</w:t>
            </w:r>
            <w:r w:rsidR="00E764D2">
              <w:t xml:space="preserve">  </w:t>
            </w:r>
          </w:p>
        </w:tc>
      </w:tr>
      <w:tr w:rsidR="00E764D2" w14:paraId="5C15DACB" w14:textId="77777777" w:rsidTr="00FF6B3C">
        <w:trPr>
          <w:trHeight w:val="611"/>
        </w:trPr>
        <w:tc>
          <w:tcPr>
            <w:tcW w:w="55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8DB20" w14:textId="77777777" w:rsidR="00E764D2" w:rsidRDefault="00E764D2" w:rsidP="00FF6B3C">
            <w:pPr>
              <w:autoSpaceDE w:val="0"/>
              <w:autoSpaceDN w:val="0"/>
            </w:pPr>
            <w:r>
              <w:t>Deadline to intervene</w:t>
            </w:r>
          </w:p>
        </w:tc>
        <w:tc>
          <w:tcPr>
            <w:tcW w:w="38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B5056" w14:textId="719FE9BE" w:rsidR="00E764D2" w:rsidRDefault="00E23224" w:rsidP="00FF6B3C">
            <w:pPr>
              <w:keepNext/>
            </w:pPr>
            <w:r>
              <w:t>March 25, 2020</w:t>
            </w:r>
          </w:p>
        </w:tc>
      </w:tr>
    </w:tbl>
    <w:p w14:paraId="4D7778A2" w14:textId="77777777" w:rsidR="00E764D2" w:rsidRPr="00813AE2" w:rsidRDefault="00E764D2" w:rsidP="00E764D2">
      <w:pPr>
        <w:pStyle w:val="ListParagraph"/>
        <w:ind w:left="1080"/>
        <w:jc w:val="left"/>
        <w:rPr>
          <w:b/>
        </w:rPr>
      </w:pPr>
    </w:p>
    <w:p w14:paraId="7B5BC55A" w14:textId="77777777" w:rsidR="00E764D2" w:rsidRDefault="00E764D2" w:rsidP="00E764D2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CONCLUSION</w:t>
      </w:r>
    </w:p>
    <w:p w14:paraId="0AAEFA1F" w14:textId="30601E40" w:rsidR="00E764D2" w:rsidRPr="009A786C" w:rsidRDefault="00E764D2" w:rsidP="00E764D2">
      <w:pPr>
        <w:spacing w:line="360" w:lineRule="auto"/>
        <w:ind w:firstLine="720"/>
      </w:pPr>
      <w:r>
        <w:t xml:space="preserve">For the reasons discussed above, Staff respectfully recommends that the application be found administratively complete, that Applicants be directed to provide notice as detailed above and in the attached memorandum, </w:t>
      </w:r>
      <w:bookmarkStart w:id="0" w:name="_GoBack"/>
      <w:r w:rsidR="00536876">
        <w:t xml:space="preserve">that the docket be restyled, </w:t>
      </w:r>
      <w:bookmarkEnd w:id="0"/>
      <w:r>
        <w:t xml:space="preserve">and that the procedural schedule proposed above be adopted for further processing of this docket. </w:t>
      </w:r>
    </w:p>
    <w:p w14:paraId="350A2800" w14:textId="54FE52A4" w:rsidR="00CE69FA" w:rsidRDefault="00CE69FA">
      <w:pPr>
        <w:jc w:val="left"/>
      </w:pPr>
    </w:p>
    <w:p w14:paraId="61AD66C8" w14:textId="16E04768" w:rsidR="002B4485" w:rsidRPr="003F0A9D" w:rsidRDefault="00390E2D">
      <w:pPr>
        <w:jc w:val="left"/>
        <w:rPr>
          <w:b/>
          <w:bCs/>
        </w:rPr>
      </w:pPr>
      <w:r w:rsidRPr="003F0A9D">
        <w:rPr>
          <w:b/>
          <w:bCs/>
        </w:rPr>
        <w:t>Dated:</w:t>
      </w:r>
      <w:r w:rsidR="0073749F" w:rsidRPr="003F0A9D">
        <w:rPr>
          <w:b/>
          <w:bCs/>
        </w:rPr>
        <w:t xml:space="preserve"> </w:t>
      </w:r>
      <w:r w:rsidR="0073749F" w:rsidRPr="003F0A9D">
        <w:rPr>
          <w:b/>
          <w:bCs/>
        </w:rPr>
        <w:fldChar w:fldCharType="begin"/>
      </w:r>
      <w:r w:rsidR="0073749F" w:rsidRPr="003F0A9D">
        <w:rPr>
          <w:b/>
          <w:bCs/>
        </w:rPr>
        <w:instrText xml:space="preserve"> DATE \@ "MMMM d, yyyy" </w:instrText>
      </w:r>
      <w:r w:rsidR="0073749F" w:rsidRPr="003F0A9D">
        <w:rPr>
          <w:b/>
          <w:bCs/>
        </w:rPr>
        <w:fldChar w:fldCharType="separate"/>
      </w:r>
      <w:r w:rsidR="00D20692">
        <w:rPr>
          <w:b/>
          <w:bCs/>
          <w:noProof/>
        </w:rPr>
        <w:t>January 23, 2020</w:t>
      </w:r>
      <w:r w:rsidR="0073749F" w:rsidRPr="003F0A9D">
        <w:rPr>
          <w:b/>
          <w:bCs/>
        </w:rPr>
        <w:fldChar w:fldCharType="end"/>
      </w:r>
    </w:p>
    <w:p w14:paraId="544CFE3E" w14:textId="77777777" w:rsidR="00390E2D" w:rsidRDefault="00390E2D">
      <w:pPr>
        <w:jc w:val="left"/>
      </w:pPr>
    </w:p>
    <w:p w14:paraId="28C26678" w14:textId="77777777" w:rsidR="002A360E" w:rsidRDefault="00AE76A7" w:rsidP="007449FB">
      <w:pPr>
        <w:pStyle w:val="Normaldouble"/>
        <w:ind w:left="4320"/>
      </w:pPr>
      <w:r>
        <w:t>Respectfully s</w:t>
      </w:r>
      <w:r w:rsidR="002A360E">
        <w:t>ubmitted,</w:t>
      </w:r>
    </w:p>
    <w:p w14:paraId="44E1CA2F" w14:textId="77777777" w:rsidR="00FB7C03" w:rsidRPr="00F95914" w:rsidRDefault="00FB7C03" w:rsidP="00E764D2">
      <w:pPr>
        <w:ind w:left="432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25163695" w14:textId="77777777" w:rsidR="00FB7C03" w:rsidRDefault="00FB7C03" w:rsidP="007449FB">
      <w:pPr>
        <w:pStyle w:val="Normaldouble"/>
        <w:spacing w:line="240" w:lineRule="auto"/>
        <w:ind w:left="3600"/>
      </w:pPr>
    </w:p>
    <w:p w14:paraId="6038ACDF" w14:textId="77777777" w:rsidR="00AF57C0" w:rsidRDefault="00AF57C0" w:rsidP="00AF57C0">
      <w:pPr>
        <w:pStyle w:val="Normaldouble"/>
        <w:spacing w:line="240" w:lineRule="auto"/>
        <w:ind w:left="4320"/>
      </w:pPr>
      <w:r>
        <w:t>Thomas S. Hunter</w:t>
      </w:r>
    </w:p>
    <w:p w14:paraId="794CD06F" w14:textId="77777777" w:rsidR="00AF57C0" w:rsidRDefault="00AF57C0" w:rsidP="00AF57C0">
      <w:pPr>
        <w:pStyle w:val="Normaldouble"/>
        <w:spacing w:line="240" w:lineRule="auto"/>
        <w:ind w:left="4320"/>
        <w:jc w:val="left"/>
      </w:pPr>
      <w:r>
        <w:t xml:space="preserve">Division Director </w:t>
      </w:r>
    </w:p>
    <w:p w14:paraId="12E521F8" w14:textId="77777777" w:rsidR="00AF57C0" w:rsidRDefault="00AF57C0" w:rsidP="00AF57C0">
      <w:pPr>
        <w:pStyle w:val="Normaldouble"/>
        <w:spacing w:line="240" w:lineRule="auto"/>
        <w:ind w:left="4320"/>
      </w:pPr>
    </w:p>
    <w:p w14:paraId="7B54F371" w14:textId="77777777" w:rsidR="00AF57C0" w:rsidRPr="00685143" w:rsidRDefault="00AF57C0" w:rsidP="00AF57C0">
      <w:pPr>
        <w:ind w:left="4320"/>
        <w:rPr>
          <w:rFonts w:eastAsia="Calibri"/>
        </w:rPr>
      </w:pPr>
      <w:bookmarkStart w:id="1" w:name="_Hlk19602973"/>
      <w:r w:rsidRPr="00685143">
        <w:rPr>
          <w:rFonts w:eastAsia="Calibri"/>
        </w:rPr>
        <w:t>Rachelle Nicolette Robles</w:t>
      </w:r>
    </w:p>
    <w:p w14:paraId="050C39C7" w14:textId="77777777" w:rsidR="00AF57C0" w:rsidRPr="00954FE5" w:rsidRDefault="00AF57C0" w:rsidP="00AF57C0">
      <w:pPr>
        <w:keepNext/>
        <w:ind w:left="4320"/>
        <w:rPr>
          <w:szCs w:val="24"/>
        </w:rPr>
      </w:pPr>
      <w:r w:rsidRPr="00954FE5">
        <w:rPr>
          <w:szCs w:val="24"/>
        </w:rPr>
        <w:t>Managing Attorney</w:t>
      </w:r>
    </w:p>
    <w:p w14:paraId="4111475B" w14:textId="77777777" w:rsidR="00AF57C0" w:rsidRPr="00DF0BB2" w:rsidRDefault="00AF57C0" w:rsidP="00AF57C0">
      <w:pPr>
        <w:keepNext/>
        <w:ind w:left="4320"/>
        <w:rPr>
          <w:szCs w:val="24"/>
        </w:rPr>
      </w:pPr>
    </w:p>
    <w:p w14:paraId="4EEB5383" w14:textId="77777777" w:rsidR="00AF57C0" w:rsidRDefault="00AF57C0" w:rsidP="00AF57C0">
      <w:pPr>
        <w:keepNext/>
        <w:ind w:left="4320"/>
      </w:pPr>
    </w:p>
    <w:p w14:paraId="34EFA02F" w14:textId="77777777" w:rsidR="00AF57C0" w:rsidRDefault="00AF57C0" w:rsidP="00AF57C0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</w:t>
      </w:r>
    </w:p>
    <w:p w14:paraId="67E0EB83" w14:textId="77777777" w:rsidR="00AF57C0" w:rsidRDefault="00AF57C0" w:rsidP="00AF57C0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2" w:name="_Hlk18478744"/>
      <w:r>
        <w:rPr>
          <w:color w:val="000000"/>
        </w:rPr>
        <w:t>John Harrison</w:t>
      </w:r>
      <w:bookmarkEnd w:id="2"/>
    </w:p>
    <w:p w14:paraId="3AB7E286" w14:textId="77777777" w:rsidR="00AF57C0" w:rsidRDefault="00AF57C0" w:rsidP="00AF57C0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24097806</w:t>
      </w:r>
    </w:p>
    <w:p w14:paraId="3B79F1AB" w14:textId="77777777" w:rsidR="00AF57C0" w:rsidRDefault="00AF57C0" w:rsidP="00AF57C0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5038EF6F" w14:textId="77777777" w:rsidR="00AF57C0" w:rsidRDefault="00AF57C0" w:rsidP="00AF57C0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334645A6" w14:textId="77777777" w:rsidR="00AF57C0" w:rsidRDefault="00AF57C0" w:rsidP="00AF57C0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29EAC05B" w14:textId="77777777" w:rsidR="00AF57C0" w:rsidRDefault="00AF57C0" w:rsidP="00AF57C0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936-7277</w:t>
      </w:r>
    </w:p>
    <w:p w14:paraId="2DE22EBD" w14:textId="77777777" w:rsidR="00AF57C0" w:rsidRDefault="00AF57C0" w:rsidP="00AF57C0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5927CDAB" w14:textId="77777777" w:rsidR="00AF57C0" w:rsidRDefault="00AF57C0" w:rsidP="00AF57C0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John.Harrison@puc.texas.gov</w:t>
      </w:r>
    </w:p>
    <w:bookmarkEnd w:id="1"/>
    <w:p w14:paraId="6709FE1F" w14:textId="77777777" w:rsidR="00CE69FA" w:rsidRDefault="00CE69FA" w:rsidP="00CE16A2">
      <w:pPr>
        <w:pStyle w:val="Docketnumber"/>
        <w:rPr>
          <w:sz w:val="24"/>
          <w:szCs w:val="24"/>
        </w:rPr>
      </w:pPr>
    </w:p>
    <w:p w14:paraId="535BD89E" w14:textId="77777777" w:rsidR="00CE16A2" w:rsidRDefault="00CE16A2" w:rsidP="00CE16A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>DOCKET NO. 4</w:t>
      </w:r>
      <w:r w:rsidR="002E4CD3">
        <w:rPr>
          <w:sz w:val="24"/>
          <w:szCs w:val="24"/>
        </w:rPr>
        <w:t>9260</w:t>
      </w:r>
    </w:p>
    <w:p w14:paraId="0591FD85" w14:textId="77777777" w:rsidR="00CE16A2" w:rsidRPr="00402291" w:rsidRDefault="00CE16A2" w:rsidP="00CE16A2">
      <w:pPr>
        <w:pStyle w:val="Docketnumber"/>
        <w:rPr>
          <w:sz w:val="24"/>
          <w:szCs w:val="24"/>
        </w:rPr>
      </w:pPr>
    </w:p>
    <w:p w14:paraId="4CB77BCE" w14:textId="77777777" w:rsidR="00CE16A2" w:rsidRPr="004B0BB1" w:rsidRDefault="00CE16A2" w:rsidP="00CE16A2">
      <w:pPr>
        <w:keepNext/>
        <w:spacing w:line="360" w:lineRule="auto"/>
        <w:jc w:val="center"/>
        <w:rPr>
          <w:b/>
          <w:szCs w:val="24"/>
        </w:rPr>
      </w:pPr>
      <w:r w:rsidRPr="004B0BB1">
        <w:rPr>
          <w:b/>
          <w:szCs w:val="24"/>
        </w:rPr>
        <w:t>CERTIFICATE OF SERVICE</w:t>
      </w:r>
    </w:p>
    <w:p w14:paraId="36157949" w14:textId="7829D0F0" w:rsidR="00CE16A2" w:rsidRPr="004B0BB1" w:rsidRDefault="00CE16A2" w:rsidP="00CE16A2">
      <w:pPr>
        <w:keepNext/>
        <w:spacing w:line="360" w:lineRule="auto"/>
        <w:ind w:firstLine="720"/>
        <w:rPr>
          <w:szCs w:val="24"/>
        </w:rPr>
      </w:pPr>
      <w:r w:rsidRPr="004B0BB1">
        <w:rPr>
          <w:szCs w:val="24"/>
        </w:rPr>
        <w:t>I certify that a copy of this document will be served on all parties of record on</w:t>
      </w:r>
      <w:r>
        <w:rPr>
          <w:szCs w:val="24"/>
        </w:rPr>
        <w:t xml:space="preserve"> </w:t>
      </w:r>
      <w:r w:rsidR="0073749F">
        <w:rPr>
          <w:szCs w:val="24"/>
        </w:rPr>
        <w:fldChar w:fldCharType="begin"/>
      </w:r>
      <w:r w:rsidR="0073749F">
        <w:rPr>
          <w:szCs w:val="24"/>
        </w:rPr>
        <w:instrText xml:space="preserve"> DATE \@ "MMMM d, yyyy" </w:instrText>
      </w:r>
      <w:r w:rsidR="0073749F">
        <w:rPr>
          <w:szCs w:val="24"/>
        </w:rPr>
        <w:fldChar w:fldCharType="separate"/>
      </w:r>
      <w:r w:rsidR="00D20692">
        <w:rPr>
          <w:noProof/>
          <w:szCs w:val="24"/>
        </w:rPr>
        <w:t>January 23, 2020</w:t>
      </w:r>
      <w:r w:rsidR="0073749F">
        <w:rPr>
          <w:szCs w:val="24"/>
        </w:rPr>
        <w:fldChar w:fldCharType="end"/>
      </w:r>
      <w:r w:rsidRPr="004B0BB1">
        <w:rPr>
          <w:szCs w:val="24"/>
        </w:rPr>
        <w:t>, in accordance with 16 TAC § 22.74.</w:t>
      </w:r>
    </w:p>
    <w:p w14:paraId="70DAAB20" w14:textId="77777777" w:rsidR="00CE16A2" w:rsidRPr="004B0BB1" w:rsidRDefault="00CE16A2" w:rsidP="00CE16A2">
      <w:pPr>
        <w:keepNext/>
        <w:spacing w:line="360" w:lineRule="auto"/>
        <w:ind w:firstLine="720"/>
        <w:rPr>
          <w:szCs w:val="24"/>
        </w:rPr>
      </w:pPr>
    </w:p>
    <w:p w14:paraId="0FE3E104" w14:textId="77777777" w:rsidR="00CE16A2" w:rsidRPr="004B0BB1" w:rsidRDefault="00CE16A2" w:rsidP="00CE16A2">
      <w:pPr>
        <w:keepNext/>
        <w:ind w:left="4320"/>
        <w:rPr>
          <w:szCs w:val="24"/>
        </w:rPr>
      </w:pPr>
      <w:r w:rsidRPr="004B0BB1">
        <w:rPr>
          <w:szCs w:val="24"/>
        </w:rPr>
        <w:t>_____________________________</w:t>
      </w:r>
    </w:p>
    <w:p w14:paraId="343C09A1" w14:textId="77777777" w:rsidR="0038776A" w:rsidRPr="00CE16A2" w:rsidRDefault="00AF57C0" w:rsidP="00E764D2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</w:pPr>
      <w:r>
        <w:rPr>
          <w:color w:val="000000"/>
        </w:rPr>
        <w:t>John Harrison</w:t>
      </w:r>
    </w:p>
    <w:sectPr w:rsidR="0038776A" w:rsidRPr="00CE16A2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6A2315" w14:textId="77777777" w:rsidR="00681002" w:rsidRDefault="00681002">
      <w:r>
        <w:separator/>
      </w:r>
    </w:p>
  </w:endnote>
  <w:endnote w:type="continuationSeparator" w:id="0">
    <w:p w14:paraId="4868BFA4" w14:textId="77777777" w:rsidR="00681002" w:rsidRDefault="00681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A41A6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C5672F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6AE66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D02EB">
      <w:rPr>
        <w:rStyle w:val="PageNumber"/>
        <w:noProof/>
      </w:rPr>
      <w:t>2</w:t>
    </w:r>
    <w:r>
      <w:rPr>
        <w:rStyle w:val="PageNumber"/>
      </w:rPr>
      <w:fldChar w:fldCharType="end"/>
    </w:r>
  </w:p>
  <w:p w14:paraId="4AAD6399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78D2CC5B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173BDF" w14:textId="77777777" w:rsidR="00681002" w:rsidRDefault="00681002">
      <w:r>
        <w:separator/>
      </w:r>
    </w:p>
  </w:footnote>
  <w:footnote w:type="continuationSeparator" w:id="0">
    <w:p w14:paraId="0B56B597" w14:textId="77777777" w:rsidR="00681002" w:rsidRDefault="006810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C59E4"/>
    <w:multiLevelType w:val="hybridMultilevel"/>
    <w:tmpl w:val="A35811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C728E2"/>
    <w:multiLevelType w:val="hybridMultilevel"/>
    <w:tmpl w:val="3614F1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8C15F21"/>
    <w:multiLevelType w:val="hybridMultilevel"/>
    <w:tmpl w:val="044E84FE"/>
    <w:lvl w:ilvl="0" w:tplc="2C66C47A">
      <w:start w:val="3"/>
      <w:numFmt w:val="decimal"/>
      <w:lvlText w:val="%1)"/>
      <w:lvlJc w:val="left"/>
      <w:pPr>
        <w:ind w:left="1080" w:hanging="360"/>
      </w:pPr>
      <w:rPr>
        <w:rFonts w:eastAsia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95779F"/>
    <w:multiLevelType w:val="hybridMultilevel"/>
    <w:tmpl w:val="A56C8D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9A6CB0"/>
    <w:multiLevelType w:val="hybridMultilevel"/>
    <w:tmpl w:val="F5CEAA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A4465F"/>
    <w:multiLevelType w:val="hybridMultilevel"/>
    <w:tmpl w:val="424854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E5A516D"/>
    <w:multiLevelType w:val="multilevel"/>
    <w:tmpl w:val="CCCE7D4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2832EF"/>
    <w:multiLevelType w:val="hybridMultilevel"/>
    <w:tmpl w:val="78BC47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F4503DD"/>
    <w:multiLevelType w:val="hybridMultilevel"/>
    <w:tmpl w:val="52A01C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6265B9A"/>
    <w:multiLevelType w:val="hybridMultilevel"/>
    <w:tmpl w:val="3DF06DDE"/>
    <w:lvl w:ilvl="0" w:tplc="D5FE1FD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C769C5"/>
    <w:multiLevelType w:val="hybridMultilevel"/>
    <w:tmpl w:val="E39C53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8550F36"/>
    <w:multiLevelType w:val="hybridMultilevel"/>
    <w:tmpl w:val="EAEACC94"/>
    <w:lvl w:ilvl="0" w:tplc="EFE23F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C46374E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746B9A"/>
    <w:multiLevelType w:val="hybridMultilevel"/>
    <w:tmpl w:val="EDCAFE5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6D977837"/>
    <w:multiLevelType w:val="hybridMultilevel"/>
    <w:tmpl w:val="3732D9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06659A2"/>
    <w:multiLevelType w:val="hybridMultilevel"/>
    <w:tmpl w:val="A566E30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72810CCC"/>
    <w:multiLevelType w:val="hybridMultilevel"/>
    <w:tmpl w:val="A6BA989A"/>
    <w:lvl w:ilvl="0" w:tplc="F7563C60">
      <w:start w:val="1"/>
      <w:numFmt w:val="lowerLetter"/>
      <w:lvlText w:val="%1)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5CA2313"/>
    <w:multiLevelType w:val="hybridMultilevel"/>
    <w:tmpl w:val="A31849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98D55EE"/>
    <w:multiLevelType w:val="hybridMultilevel"/>
    <w:tmpl w:val="9D6A8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"/>
  </w:num>
  <w:num w:numId="2">
    <w:abstractNumId w:val="31"/>
  </w:num>
  <w:num w:numId="3">
    <w:abstractNumId w:val="9"/>
  </w:num>
  <w:num w:numId="4">
    <w:abstractNumId w:val="3"/>
  </w:num>
  <w:num w:numId="5">
    <w:abstractNumId w:val="29"/>
  </w:num>
  <w:num w:numId="6">
    <w:abstractNumId w:val="28"/>
  </w:num>
  <w:num w:numId="7">
    <w:abstractNumId w:val="13"/>
  </w:num>
  <w:num w:numId="8">
    <w:abstractNumId w:val="14"/>
  </w:num>
  <w:num w:numId="9">
    <w:abstractNumId w:val="22"/>
  </w:num>
  <w:num w:numId="10">
    <w:abstractNumId w:val="21"/>
  </w:num>
  <w:num w:numId="11">
    <w:abstractNumId w:val="17"/>
  </w:num>
  <w:num w:numId="12">
    <w:abstractNumId w:val="5"/>
  </w:num>
  <w:num w:numId="13">
    <w:abstractNumId w:val="30"/>
  </w:num>
  <w:num w:numId="14">
    <w:abstractNumId w:val="15"/>
  </w:num>
  <w:num w:numId="15">
    <w:abstractNumId w:val="26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10"/>
  </w:num>
  <w:num w:numId="19">
    <w:abstractNumId w:val="23"/>
  </w:num>
  <w:num w:numId="20">
    <w:abstractNumId w:val="6"/>
  </w:num>
  <w:num w:numId="21">
    <w:abstractNumId w:val="0"/>
  </w:num>
  <w:num w:numId="22">
    <w:abstractNumId w:val="12"/>
  </w:num>
  <w:num w:numId="23">
    <w:abstractNumId w:val="20"/>
  </w:num>
  <w:num w:numId="24">
    <w:abstractNumId w:val="27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1"/>
  </w:num>
  <w:num w:numId="28">
    <w:abstractNumId w:val="19"/>
  </w:num>
  <w:num w:numId="29">
    <w:abstractNumId w:val="24"/>
  </w:num>
  <w:num w:numId="30">
    <w:abstractNumId w:val="1"/>
  </w:num>
  <w:num w:numId="31">
    <w:abstractNumId w:val="7"/>
  </w:num>
  <w:num w:numId="32">
    <w:abstractNumId w:val="4"/>
  </w:num>
  <w:num w:numId="33">
    <w:abstractNumId w:val="16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17332"/>
    <w:rsid w:val="00022774"/>
    <w:rsid w:val="000233F8"/>
    <w:rsid w:val="00045794"/>
    <w:rsid w:val="00050EC3"/>
    <w:rsid w:val="00051D96"/>
    <w:rsid w:val="000621BB"/>
    <w:rsid w:val="00072056"/>
    <w:rsid w:val="00072FE5"/>
    <w:rsid w:val="000767DB"/>
    <w:rsid w:val="000857EC"/>
    <w:rsid w:val="000917F4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7C4"/>
    <w:rsid w:val="00104BD4"/>
    <w:rsid w:val="001171A2"/>
    <w:rsid w:val="00122C66"/>
    <w:rsid w:val="00127224"/>
    <w:rsid w:val="00132C88"/>
    <w:rsid w:val="001347B7"/>
    <w:rsid w:val="00136A46"/>
    <w:rsid w:val="001370E3"/>
    <w:rsid w:val="00143BAC"/>
    <w:rsid w:val="00143DBB"/>
    <w:rsid w:val="00147053"/>
    <w:rsid w:val="00147F12"/>
    <w:rsid w:val="00151409"/>
    <w:rsid w:val="00152E43"/>
    <w:rsid w:val="001616EC"/>
    <w:rsid w:val="00162210"/>
    <w:rsid w:val="00166EF5"/>
    <w:rsid w:val="0016707F"/>
    <w:rsid w:val="00167865"/>
    <w:rsid w:val="00167B9A"/>
    <w:rsid w:val="00170B51"/>
    <w:rsid w:val="00170C23"/>
    <w:rsid w:val="001711C0"/>
    <w:rsid w:val="0017204A"/>
    <w:rsid w:val="00172793"/>
    <w:rsid w:val="00176D68"/>
    <w:rsid w:val="00197531"/>
    <w:rsid w:val="001A2D16"/>
    <w:rsid w:val="001A5941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2636"/>
    <w:rsid w:val="002034B3"/>
    <w:rsid w:val="0020473E"/>
    <w:rsid w:val="00214C28"/>
    <w:rsid w:val="0021567A"/>
    <w:rsid w:val="00217977"/>
    <w:rsid w:val="002202EB"/>
    <w:rsid w:val="0022173D"/>
    <w:rsid w:val="002241EF"/>
    <w:rsid w:val="00226C69"/>
    <w:rsid w:val="00227044"/>
    <w:rsid w:val="00230182"/>
    <w:rsid w:val="00230417"/>
    <w:rsid w:val="0023091D"/>
    <w:rsid w:val="002329B6"/>
    <w:rsid w:val="00240DCE"/>
    <w:rsid w:val="00242560"/>
    <w:rsid w:val="0024377E"/>
    <w:rsid w:val="00247F89"/>
    <w:rsid w:val="00253FE6"/>
    <w:rsid w:val="0025700B"/>
    <w:rsid w:val="00261AFE"/>
    <w:rsid w:val="00270C7B"/>
    <w:rsid w:val="00271524"/>
    <w:rsid w:val="00272208"/>
    <w:rsid w:val="00277DEE"/>
    <w:rsid w:val="00280B0F"/>
    <w:rsid w:val="00282897"/>
    <w:rsid w:val="00283F39"/>
    <w:rsid w:val="00285A49"/>
    <w:rsid w:val="00286D26"/>
    <w:rsid w:val="00286FAA"/>
    <w:rsid w:val="0029005F"/>
    <w:rsid w:val="00296BA8"/>
    <w:rsid w:val="002A360E"/>
    <w:rsid w:val="002A4485"/>
    <w:rsid w:val="002A4C69"/>
    <w:rsid w:val="002B4485"/>
    <w:rsid w:val="002B65AC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4CD3"/>
    <w:rsid w:val="002E6DE7"/>
    <w:rsid w:val="002E749D"/>
    <w:rsid w:val="002F08B6"/>
    <w:rsid w:val="002F479D"/>
    <w:rsid w:val="003021A2"/>
    <w:rsid w:val="003033F1"/>
    <w:rsid w:val="00303A45"/>
    <w:rsid w:val="00305298"/>
    <w:rsid w:val="00307FE3"/>
    <w:rsid w:val="0031377E"/>
    <w:rsid w:val="00316ABF"/>
    <w:rsid w:val="003215AD"/>
    <w:rsid w:val="00326625"/>
    <w:rsid w:val="00332458"/>
    <w:rsid w:val="003346A4"/>
    <w:rsid w:val="00336ACF"/>
    <w:rsid w:val="003412C3"/>
    <w:rsid w:val="00341854"/>
    <w:rsid w:val="003455B0"/>
    <w:rsid w:val="003558A8"/>
    <w:rsid w:val="00357C92"/>
    <w:rsid w:val="003602F6"/>
    <w:rsid w:val="00360A0C"/>
    <w:rsid w:val="00362772"/>
    <w:rsid w:val="00374091"/>
    <w:rsid w:val="003744AE"/>
    <w:rsid w:val="00375F64"/>
    <w:rsid w:val="00384670"/>
    <w:rsid w:val="00384BB8"/>
    <w:rsid w:val="0038660B"/>
    <w:rsid w:val="0038776A"/>
    <w:rsid w:val="00390E2D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6307"/>
    <w:rsid w:val="003B7656"/>
    <w:rsid w:val="003C0C4B"/>
    <w:rsid w:val="003C0E04"/>
    <w:rsid w:val="003C6393"/>
    <w:rsid w:val="003D152A"/>
    <w:rsid w:val="003D1D6C"/>
    <w:rsid w:val="003D6EE4"/>
    <w:rsid w:val="003E1AA5"/>
    <w:rsid w:val="003E7A59"/>
    <w:rsid w:val="003F0A9D"/>
    <w:rsid w:val="003F72A0"/>
    <w:rsid w:val="0040180F"/>
    <w:rsid w:val="00401C69"/>
    <w:rsid w:val="00403B88"/>
    <w:rsid w:val="00404493"/>
    <w:rsid w:val="004123CD"/>
    <w:rsid w:val="0041248F"/>
    <w:rsid w:val="00413B4E"/>
    <w:rsid w:val="00414B92"/>
    <w:rsid w:val="00420D14"/>
    <w:rsid w:val="00422A05"/>
    <w:rsid w:val="00422C7F"/>
    <w:rsid w:val="00423664"/>
    <w:rsid w:val="004247C0"/>
    <w:rsid w:val="004259C2"/>
    <w:rsid w:val="00431973"/>
    <w:rsid w:val="00434247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560EE"/>
    <w:rsid w:val="00464A13"/>
    <w:rsid w:val="004668FF"/>
    <w:rsid w:val="00466FD6"/>
    <w:rsid w:val="00472755"/>
    <w:rsid w:val="00473325"/>
    <w:rsid w:val="00483D52"/>
    <w:rsid w:val="00485619"/>
    <w:rsid w:val="00485D02"/>
    <w:rsid w:val="00485D9D"/>
    <w:rsid w:val="00490341"/>
    <w:rsid w:val="00490A9A"/>
    <w:rsid w:val="00492C92"/>
    <w:rsid w:val="004933EC"/>
    <w:rsid w:val="004A184D"/>
    <w:rsid w:val="004A25AE"/>
    <w:rsid w:val="004A4C04"/>
    <w:rsid w:val="004B4A42"/>
    <w:rsid w:val="004C4866"/>
    <w:rsid w:val="004D20DD"/>
    <w:rsid w:val="004D5E0E"/>
    <w:rsid w:val="004E0AF3"/>
    <w:rsid w:val="004E170B"/>
    <w:rsid w:val="004E4207"/>
    <w:rsid w:val="004E5152"/>
    <w:rsid w:val="004E563C"/>
    <w:rsid w:val="004F3113"/>
    <w:rsid w:val="005024E1"/>
    <w:rsid w:val="00517C97"/>
    <w:rsid w:val="00535DF6"/>
    <w:rsid w:val="00536876"/>
    <w:rsid w:val="00537D6F"/>
    <w:rsid w:val="0054012D"/>
    <w:rsid w:val="005528A6"/>
    <w:rsid w:val="00553BD2"/>
    <w:rsid w:val="00555370"/>
    <w:rsid w:val="00555E35"/>
    <w:rsid w:val="005617AE"/>
    <w:rsid w:val="0057620A"/>
    <w:rsid w:val="0058352B"/>
    <w:rsid w:val="00587716"/>
    <w:rsid w:val="0059197A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5115"/>
    <w:rsid w:val="005D0E47"/>
    <w:rsid w:val="005D742F"/>
    <w:rsid w:val="005E2C48"/>
    <w:rsid w:val="005E6559"/>
    <w:rsid w:val="005E77DC"/>
    <w:rsid w:val="005F09CB"/>
    <w:rsid w:val="005F1497"/>
    <w:rsid w:val="005F3965"/>
    <w:rsid w:val="005F4F7A"/>
    <w:rsid w:val="00600055"/>
    <w:rsid w:val="006017D7"/>
    <w:rsid w:val="0060359F"/>
    <w:rsid w:val="006102D3"/>
    <w:rsid w:val="006105A0"/>
    <w:rsid w:val="00612E0D"/>
    <w:rsid w:val="00613D85"/>
    <w:rsid w:val="00615565"/>
    <w:rsid w:val="006159E0"/>
    <w:rsid w:val="0061677C"/>
    <w:rsid w:val="00621AF5"/>
    <w:rsid w:val="00633065"/>
    <w:rsid w:val="0064292A"/>
    <w:rsid w:val="006470FE"/>
    <w:rsid w:val="00650A71"/>
    <w:rsid w:val="0065114F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1002"/>
    <w:rsid w:val="0068771C"/>
    <w:rsid w:val="00687DD6"/>
    <w:rsid w:val="00687ECC"/>
    <w:rsid w:val="00692AD3"/>
    <w:rsid w:val="006964B5"/>
    <w:rsid w:val="006A105D"/>
    <w:rsid w:val="006B0D61"/>
    <w:rsid w:val="006C2E8A"/>
    <w:rsid w:val="006C376D"/>
    <w:rsid w:val="006D13DF"/>
    <w:rsid w:val="006D3B00"/>
    <w:rsid w:val="006D7DB2"/>
    <w:rsid w:val="006E3070"/>
    <w:rsid w:val="006E6D50"/>
    <w:rsid w:val="006E72CB"/>
    <w:rsid w:val="006F2425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6B11"/>
    <w:rsid w:val="007271CB"/>
    <w:rsid w:val="00734222"/>
    <w:rsid w:val="00735FE0"/>
    <w:rsid w:val="00736E45"/>
    <w:rsid w:val="0073749F"/>
    <w:rsid w:val="00743CE0"/>
    <w:rsid w:val="007449FB"/>
    <w:rsid w:val="00745A19"/>
    <w:rsid w:val="00745F27"/>
    <w:rsid w:val="007467E4"/>
    <w:rsid w:val="0075215A"/>
    <w:rsid w:val="00752A91"/>
    <w:rsid w:val="0075420D"/>
    <w:rsid w:val="007602A7"/>
    <w:rsid w:val="007636DB"/>
    <w:rsid w:val="00765020"/>
    <w:rsid w:val="00766674"/>
    <w:rsid w:val="007717F6"/>
    <w:rsid w:val="007726C7"/>
    <w:rsid w:val="007805C5"/>
    <w:rsid w:val="00785B05"/>
    <w:rsid w:val="00786FB9"/>
    <w:rsid w:val="00786FBB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190D"/>
    <w:rsid w:val="007D21B3"/>
    <w:rsid w:val="007D2BF7"/>
    <w:rsid w:val="007D4FDA"/>
    <w:rsid w:val="007D59AE"/>
    <w:rsid w:val="007D6179"/>
    <w:rsid w:val="007E4620"/>
    <w:rsid w:val="007E4FD6"/>
    <w:rsid w:val="007F05DA"/>
    <w:rsid w:val="007F19FD"/>
    <w:rsid w:val="007F61A5"/>
    <w:rsid w:val="007F7062"/>
    <w:rsid w:val="0080064A"/>
    <w:rsid w:val="00805FB2"/>
    <w:rsid w:val="00806D59"/>
    <w:rsid w:val="00813959"/>
    <w:rsid w:val="00813AE2"/>
    <w:rsid w:val="008146C8"/>
    <w:rsid w:val="008153A0"/>
    <w:rsid w:val="00827E46"/>
    <w:rsid w:val="00834601"/>
    <w:rsid w:val="00835889"/>
    <w:rsid w:val="00854779"/>
    <w:rsid w:val="00854EC6"/>
    <w:rsid w:val="00855A5A"/>
    <w:rsid w:val="008624F4"/>
    <w:rsid w:val="0086680E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3813"/>
    <w:rsid w:val="00903852"/>
    <w:rsid w:val="00906C49"/>
    <w:rsid w:val="00911CA1"/>
    <w:rsid w:val="00921905"/>
    <w:rsid w:val="00925917"/>
    <w:rsid w:val="00930B8D"/>
    <w:rsid w:val="00931451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6B9E"/>
    <w:rsid w:val="00977089"/>
    <w:rsid w:val="00991476"/>
    <w:rsid w:val="00994752"/>
    <w:rsid w:val="00996951"/>
    <w:rsid w:val="009A498F"/>
    <w:rsid w:val="009A6563"/>
    <w:rsid w:val="009A6AA5"/>
    <w:rsid w:val="009A7E13"/>
    <w:rsid w:val="009B0C68"/>
    <w:rsid w:val="009B0D86"/>
    <w:rsid w:val="009B2317"/>
    <w:rsid w:val="009B2BE7"/>
    <w:rsid w:val="009B303C"/>
    <w:rsid w:val="009B3451"/>
    <w:rsid w:val="009B4782"/>
    <w:rsid w:val="009B61E3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913"/>
    <w:rsid w:val="009F6C74"/>
    <w:rsid w:val="00A1058B"/>
    <w:rsid w:val="00A1461F"/>
    <w:rsid w:val="00A1685B"/>
    <w:rsid w:val="00A20D13"/>
    <w:rsid w:val="00A24715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6480F"/>
    <w:rsid w:val="00A65B9B"/>
    <w:rsid w:val="00A6697A"/>
    <w:rsid w:val="00A702F0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A74"/>
    <w:rsid w:val="00AC5BD9"/>
    <w:rsid w:val="00AD1E9F"/>
    <w:rsid w:val="00AD256F"/>
    <w:rsid w:val="00AD27C1"/>
    <w:rsid w:val="00AE1CB0"/>
    <w:rsid w:val="00AE4383"/>
    <w:rsid w:val="00AE4F84"/>
    <w:rsid w:val="00AE597A"/>
    <w:rsid w:val="00AE76A7"/>
    <w:rsid w:val="00AF3657"/>
    <w:rsid w:val="00AF57C0"/>
    <w:rsid w:val="00B01365"/>
    <w:rsid w:val="00B1063A"/>
    <w:rsid w:val="00B12542"/>
    <w:rsid w:val="00B15170"/>
    <w:rsid w:val="00B259BF"/>
    <w:rsid w:val="00B26DE3"/>
    <w:rsid w:val="00B34890"/>
    <w:rsid w:val="00B435B5"/>
    <w:rsid w:val="00B43827"/>
    <w:rsid w:val="00B43A8C"/>
    <w:rsid w:val="00B510F6"/>
    <w:rsid w:val="00B564B1"/>
    <w:rsid w:val="00B564B6"/>
    <w:rsid w:val="00B5710C"/>
    <w:rsid w:val="00B60060"/>
    <w:rsid w:val="00B60332"/>
    <w:rsid w:val="00B60618"/>
    <w:rsid w:val="00B651B9"/>
    <w:rsid w:val="00B66A60"/>
    <w:rsid w:val="00B71A98"/>
    <w:rsid w:val="00B801E5"/>
    <w:rsid w:val="00B82BFE"/>
    <w:rsid w:val="00B867A0"/>
    <w:rsid w:val="00B937C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D02EB"/>
    <w:rsid w:val="00BD1CEC"/>
    <w:rsid w:val="00BD1E4A"/>
    <w:rsid w:val="00BD2203"/>
    <w:rsid w:val="00BD3D7A"/>
    <w:rsid w:val="00BD6741"/>
    <w:rsid w:val="00BE0033"/>
    <w:rsid w:val="00BE3D22"/>
    <w:rsid w:val="00BE5426"/>
    <w:rsid w:val="00BE64B8"/>
    <w:rsid w:val="00BE6646"/>
    <w:rsid w:val="00BE67F2"/>
    <w:rsid w:val="00BF63C1"/>
    <w:rsid w:val="00BF68C1"/>
    <w:rsid w:val="00BF68C9"/>
    <w:rsid w:val="00C10544"/>
    <w:rsid w:val="00C17953"/>
    <w:rsid w:val="00C21D78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6876"/>
    <w:rsid w:val="00C472A2"/>
    <w:rsid w:val="00C52FA8"/>
    <w:rsid w:val="00C541E5"/>
    <w:rsid w:val="00C55671"/>
    <w:rsid w:val="00C603C3"/>
    <w:rsid w:val="00C61F66"/>
    <w:rsid w:val="00C64532"/>
    <w:rsid w:val="00C66CFD"/>
    <w:rsid w:val="00C7196E"/>
    <w:rsid w:val="00C76D48"/>
    <w:rsid w:val="00C8364A"/>
    <w:rsid w:val="00CA05B1"/>
    <w:rsid w:val="00CA3F65"/>
    <w:rsid w:val="00CB13E6"/>
    <w:rsid w:val="00CB1923"/>
    <w:rsid w:val="00CB3671"/>
    <w:rsid w:val="00CB6492"/>
    <w:rsid w:val="00CC1CAA"/>
    <w:rsid w:val="00CC22BE"/>
    <w:rsid w:val="00CC2E19"/>
    <w:rsid w:val="00CC3603"/>
    <w:rsid w:val="00CC45F3"/>
    <w:rsid w:val="00CD7193"/>
    <w:rsid w:val="00CE16A2"/>
    <w:rsid w:val="00CE16ED"/>
    <w:rsid w:val="00CE69FA"/>
    <w:rsid w:val="00CE6EF2"/>
    <w:rsid w:val="00CE70D1"/>
    <w:rsid w:val="00D01DC2"/>
    <w:rsid w:val="00D02A2B"/>
    <w:rsid w:val="00D03766"/>
    <w:rsid w:val="00D11758"/>
    <w:rsid w:val="00D12BA5"/>
    <w:rsid w:val="00D20692"/>
    <w:rsid w:val="00D207FC"/>
    <w:rsid w:val="00D2238A"/>
    <w:rsid w:val="00D32DFB"/>
    <w:rsid w:val="00D33BD9"/>
    <w:rsid w:val="00D35DEF"/>
    <w:rsid w:val="00D44CF6"/>
    <w:rsid w:val="00D4502E"/>
    <w:rsid w:val="00D500A5"/>
    <w:rsid w:val="00D52A4A"/>
    <w:rsid w:val="00D61912"/>
    <w:rsid w:val="00D61BC0"/>
    <w:rsid w:val="00D66AF2"/>
    <w:rsid w:val="00D67195"/>
    <w:rsid w:val="00D6798F"/>
    <w:rsid w:val="00D7340F"/>
    <w:rsid w:val="00D75599"/>
    <w:rsid w:val="00D769C2"/>
    <w:rsid w:val="00D80559"/>
    <w:rsid w:val="00D824E7"/>
    <w:rsid w:val="00D8505F"/>
    <w:rsid w:val="00D863E0"/>
    <w:rsid w:val="00D866E0"/>
    <w:rsid w:val="00D867B1"/>
    <w:rsid w:val="00D86CB2"/>
    <w:rsid w:val="00D91C93"/>
    <w:rsid w:val="00D925CE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B733E"/>
    <w:rsid w:val="00DC46F6"/>
    <w:rsid w:val="00DC575A"/>
    <w:rsid w:val="00DC60C5"/>
    <w:rsid w:val="00DC6ADE"/>
    <w:rsid w:val="00DD024A"/>
    <w:rsid w:val="00DD14FB"/>
    <w:rsid w:val="00DD3267"/>
    <w:rsid w:val="00DE014E"/>
    <w:rsid w:val="00DE2E28"/>
    <w:rsid w:val="00DE5974"/>
    <w:rsid w:val="00DF0679"/>
    <w:rsid w:val="00DF49AE"/>
    <w:rsid w:val="00DF5BCE"/>
    <w:rsid w:val="00DF60AA"/>
    <w:rsid w:val="00E01327"/>
    <w:rsid w:val="00E04A37"/>
    <w:rsid w:val="00E06CE7"/>
    <w:rsid w:val="00E10C21"/>
    <w:rsid w:val="00E22B2A"/>
    <w:rsid w:val="00E22DA1"/>
    <w:rsid w:val="00E23224"/>
    <w:rsid w:val="00E32166"/>
    <w:rsid w:val="00E324F4"/>
    <w:rsid w:val="00E35B5D"/>
    <w:rsid w:val="00E363C9"/>
    <w:rsid w:val="00E429FC"/>
    <w:rsid w:val="00E5280E"/>
    <w:rsid w:val="00E54203"/>
    <w:rsid w:val="00E57EBE"/>
    <w:rsid w:val="00E60E28"/>
    <w:rsid w:val="00E661D2"/>
    <w:rsid w:val="00E752FC"/>
    <w:rsid w:val="00E764D2"/>
    <w:rsid w:val="00E77066"/>
    <w:rsid w:val="00E770E2"/>
    <w:rsid w:val="00E827E2"/>
    <w:rsid w:val="00E87ACF"/>
    <w:rsid w:val="00EA1E82"/>
    <w:rsid w:val="00EA3D0E"/>
    <w:rsid w:val="00EA42E6"/>
    <w:rsid w:val="00EA5AE1"/>
    <w:rsid w:val="00EB3D39"/>
    <w:rsid w:val="00EB55D9"/>
    <w:rsid w:val="00EC0921"/>
    <w:rsid w:val="00EC5E5D"/>
    <w:rsid w:val="00EC6C44"/>
    <w:rsid w:val="00ED19F0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26DAF"/>
    <w:rsid w:val="00F27DD3"/>
    <w:rsid w:val="00F3191C"/>
    <w:rsid w:val="00F34435"/>
    <w:rsid w:val="00F365A4"/>
    <w:rsid w:val="00F37917"/>
    <w:rsid w:val="00F46C47"/>
    <w:rsid w:val="00F552DE"/>
    <w:rsid w:val="00F6037A"/>
    <w:rsid w:val="00F603DB"/>
    <w:rsid w:val="00F637EB"/>
    <w:rsid w:val="00F6501E"/>
    <w:rsid w:val="00F70835"/>
    <w:rsid w:val="00F70B3E"/>
    <w:rsid w:val="00F7288B"/>
    <w:rsid w:val="00F8061A"/>
    <w:rsid w:val="00F83A1D"/>
    <w:rsid w:val="00F87258"/>
    <w:rsid w:val="00F9178E"/>
    <w:rsid w:val="00F9309B"/>
    <w:rsid w:val="00F94F2F"/>
    <w:rsid w:val="00FA038D"/>
    <w:rsid w:val="00FB21E9"/>
    <w:rsid w:val="00FB5783"/>
    <w:rsid w:val="00FB7C03"/>
    <w:rsid w:val="00FC04B0"/>
    <w:rsid w:val="00FC174D"/>
    <w:rsid w:val="00FC2FC0"/>
    <w:rsid w:val="00FC40D6"/>
    <w:rsid w:val="00FD2228"/>
    <w:rsid w:val="00FD2A8C"/>
    <w:rsid w:val="00FD4D05"/>
    <w:rsid w:val="00FE0444"/>
    <w:rsid w:val="00FE3A8F"/>
    <w:rsid w:val="00FE7102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4F10EA61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paragraph" w:styleId="NoSpacing">
    <w:name w:val="No Spacing"/>
    <w:uiPriority w:val="1"/>
    <w:qFormat/>
    <w:rsid w:val="00A65B9B"/>
    <w:rPr>
      <w:rFonts w:asciiTheme="minorHAnsi" w:eastAsiaTheme="minorHAnsi" w:hAnsiTheme="minorHAnsi" w:cstheme="minorBidi"/>
      <w:sz w:val="22"/>
      <w:szCs w:val="22"/>
    </w:rPr>
  </w:style>
  <w:style w:type="character" w:customStyle="1" w:styleId="NormaldoubleChar">
    <w:name w:val="Normal double Char"/>
    <w:link w:val="Normaldouble"/>
    <w:locked/>
    <w:rsid w:val="00286FAA"/>
    <w:rPr>
      <w:sz w:val="24"/>
    </w:rPr>
  </w:style>
  <w:style w:type="paragraph" w:customStyle="1" w:styleId="Blockquote">
    <w:name w:val="Blockquote"/>
    <w:basedOn w:val="Normal"/>
    <w:link w:val="BlockquoteChar"/>
    <w:qFormat/>
    <w:rsid w:val="00C66CFD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C66C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F464D-517A-431D-A6EA-1DF23B8CE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Harrison, John</cp:lastModifiedBy>
  <cp:revision>4</cp:revision>
  <cp:lastPrinted>2018-02-16T16:06:00Z</cp:lastPrinted>
  <dcterms:created xsi:type="dcterms:W3CDTF">2020-01-23T18:39:00Z</dcterms:created>
  <dcterms:modified xsi:type="dcterms:W3CDTF">2020-01-23T18:47:00Z</dcterms:modified>
</cp:coreProperties>
</file>